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7BFB" w:rsidRDefault="00E20D26" w:rsidP="007B7BFB">
      <w:pPr>
        <w:ind w:right="95"/>
        <w:jc w:val="both"/>
        <w:rPr>
          <w:rFonts w:ascii="Arial" w:hAnsi="Arial"/>
          <w:u w:val="single"/>
        </w:rPr>
      </w:pPr>
      <w:r>
        <w:rPr>
          <w:rFonts w:ascii="Arial" w:hAnsi="Arial"/>
          <w:noProof/>
          <w:u w:val="single"/>
        </w:rPr>
        <w:drawing>
          <wp:anchor distT="0" distB="0" distL="114300" distR="114300" simplePos="0" relativeHeight="251657728" behindDoc="1" locked="0" layoutInCell="1" allowOverlap="1">
            <wp:simplePos x="0" y="0"/>
            <wp:positionH relativeFrom="column">
              <wp:posOffset>3858895</wp:posOffset>
            </wp:positionH>
            <wp:positionV relativeFrom="paragraph">
              <wp:posOffset>-330200</wp:posOffset>
            </wp:positionV>
            <wp:extent cx="1847850" cy="8382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47850" cy="838200"/>
                    </a:xfrm>
                    <a:prstGeom prst="rect">
                      <a:avLst/>
                    </a:prstGeom>
                    <a:noFill/>
                  </pic:spPr>
                </pic:pic>
              </a:graphicData>
            </a:graphic>
            <wp14:sizeRelH relativeFrom="page">
              <wp14:pctWidth>0</wp14:pctWidth>
            </wp14:sizeRelH>
            <wp14:sizeRelV relativeFrom="page">
              <wp14:pctHeight>0</wp14:pctHeight>
            </wp14:sizeRelV>
          </wp:anchor>
        </w:drawing>
      </w:r>
      <w:r w:rsidR="001E73CC">
        <w:rPr>
          <w:rFonts w:ascii="Arial" w:hAnsi="Arial"/>
          <w:u w:val="single"/>
        </w:rPr>
        <w:t xml:space="preserve">OFFICER DECISION </w:t>
      </w:r>
      <w:r w:rsidR="009D72AA">
        <w:rPr>
          <w:rFonts w:ascii="Arial" w:hAnsi="Arial"/>
          <w:u w:val="single"/>
        </w:rPr>
        <w:t>RECORD</w:t>
      </w:r>
      <w:r w:rsidR="009D72AA" w:rsidRPr="007B7BFB">
        <w:rPr>
          <w:rFonts w:ascii="Arial" w:hAnsi="Arial"/>
        </w:rPr>
        <w:t xml:space="preserve"> </w:t>
      </w:r>
    </w:p>
    <w:p w:rsidR="00586F20" w:rsidRDefault="00586F20" w:rsidP="00586F20">
      <w:pPr>
        <w:jc w:val="center"/>
        <w:rPr>
          <w:rFonts w:ascii="Arial" w:hAnsi="Arial"/>
          <w:u w:val="single"/>
        </w:rPr>
      </w:pPr>
    </w:p>
    <w:p w:rsidR="009D72AA" w:rsidRPr="0063716B" w:rsidRDefault="009D72AA" w:rsidP="00586F20">
      <w:pPr>
        <w:jc w:val="center"/>
        <w:rPr>
          <w:rFonts w:ascii="Arial" w:hAnsi="Arial"/>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7"/>
        <w:gridCol w:w="2339"/>
        <w:gridCol w:w="4980"/>
      </w:tblGrid>
      <w:tr w:rsidR="00586F20" w:rsidRPr="00E73D2F" w:rsidTr="005F08C1">
        <w:tc>
          <w:tcPr>
            <w:tcW w:w="4075" w:type="dxa"/>
            <w:gridSpan w:val="2"/>
            <w:shd w:val="clear" w:color="auto" w:fill="auto"/>
          </w:tcPr>
          <w:p w:rsidR="009D72AA" w:rsidRDefault="009D72AA" w:rsidP="00982E5E">
            <w:pPr>
              <w:rPr>
                <w:rFonts w:ascii="Arial" w:hAnsi="Arial"/>
              </w:rPr>
            </w:pPr>
            <w:r w:rsidRPr="00E73D2F">
              <w:rPr>
                <w:rFonts w:ascii="Arial" w:hAnsi="Arial"/>
                <w:b/>
              </w:rPr>
              <w:t>Officer:</w:t>
            </w:r>
            <w:r w:rsidR="005F08C1">
              <w:rPr>
                <w:rFonts w:ascii="Arial" w:hAnsi="Arial"/>
                <w:b/>
              </w:rPr>
              <w:t xml:space="preserve"> </w:t>
            </w:r>
            <w:r w:rsidR="00B97406">
              <w:rPr>
                <w:rFonts w:ascii="Arial" w:hAnsi="Arial"/>
              </w:rPr>
              <w:t>Richard Jones</w:t>
            </w:r>
          </w:p>
          <w:p w:rsidR="00982E5E" w:rsidRPr="00E73D2F" w:rsidRDefault="00B97406" w:rsidP="00982E5E">
            <w:pPr>
              <w:rPr>
                <w:rFonts w:ascii="Arial" w:hAnsi="Arial"/>
              </w:rPr>
            </w:pPr>
            <w:r>
              <w:rPr>
                <w:rFonts w:ascii="Arial" w:hAnsi="Arial"/>
              </w:rPr>
              <w:t>Financial Services Manager</w:t>
            </w:r>
            <w:r w:rsidR="008F6494">
              <w:rPr>
                <w:rFonts w:ascii="Arial" w:hAnsi="Arial"/>
              </w:rPr>
              <w:t xml:space="preserve"> (Interim)</w:t>
            </w:r>
          </w:p>
        </w:tc>
        <w:tc>
          <w:tcPr>
            <w:tcW w:w="5040" w:type="dxa"/>
            <w:shd w:val="clear" w:color="auto" w:fill="auto"/>
          </w:tcPr>
          <w:p w:rsidR="00E74CDA" w:rsidRDefault="00586F20" w:rsidP="00373837">
            <w:pPr>
              <w:rPr>
                <w:rFonts w:ascii="Arial" w:hAnsi="Arial"/>
                <w:b/>
              </w:rPr>
            </w:pPr>
            <w:r w:rsidRPr="00E73D2F">
              <w:rPr>
                <w:rFonts w:ascii="Arial" w:hAnsi="Arial"/>
                <w:b/>
              </w:rPr>
              <w:t>Date of Decision:</w:t>
            </w:r>
            <w:r w:rsidR="00CE022F">
              <w:rPr>
                <w:rFonts w:ascii="Arial" w:hAnsi="Arial"/>
                <w:b/>
              </w:rPr>
              <w:t xml:space="preserve"> </w:t>
            </w:r>
            <w:r w:rsidR="009D4B67">
              <w:rPr>
                <w:rFonts w:ascii="Arial" w:hAnsi="Arial"/>
                <w:b/>
              </w:rPr>
              <w:t>4</w:t>
            </w:r>
            <w:r w:rsidR="009D4B67" w:rsidRPr="009D4B67">
              <w:rPr>
                <w:rFonts w:ascii="Arial" w:hAnsi="Arial"/>
                <w:b/>
                <w:vertAlign w:val="superscript"/>
              </w:rPr>
              <w:t>th</w:t>
            </w:r>
            <w:r w:rsidR="009D4B67">
              <w:rPr>
                <w:rFonts w:ascii="Arial" w:hAnsi="Arial"/>
                <w:b/>
              </w:rPr>
              <w:t xml:space="preserve"> February 2022</w:t>
            </w:r>
          </w:p>
          <w:p w:rsidR="00136429" w:rsidRPr="00E73D2F" w:rsidRDefault="00136429" w:rsidP="00373837">
            <w:pPr>
              <w:rPr>
                <w:rFonts w:ascii="Arial" w:hAnsi="Arial"/>
              </w:rPr>
            </w:pPr>
          </w:p>
        </w:tc>
      </w:tr>
      <w:tr w:rsidR="00586F20" w:rsidRPr="00E73D2F" w:rsidTr="005F08C1">
        <w:tc>
          <w:tcPr>
            <w:tcW w:w="9115" w:type="dxa"/>
            <w:gridSpan w:val="3"/>
            <w:shd w:val="clear" w:color="auto" w:fill="auto"/>
          </w:tcPr>
          <w:p w:rsidR="00957E23" w:rsidRDefault="00586F20" w:rsidP="00122023">
            <w:pPr>
              <w:rPr>
                <w:rFonts w:ascii="Arial" w:hAnsi="Arial"/>
                <w:b/>
              </w:rPr>
            </w:pPr>
            <w:r w:rsidRPr="00E73D2F">
              <w:rPr>
                <w:rFonts w:ascii="Arial" w:hAnsi="Arial"/>
                <w:b/>
              </w:rPr>
              <w:t xml:space="preserve">Title/Reference: </w:t>
            </w:r>
            <w:r w:rsidR="00154649">
              <w:rPr>
                <w:rFonts w:ascii="Arial" w:hAnsi="Arial"/>
                <w:b/>
              </w:rPr>
              <w:t xml:space="preserve"> </w:t>
            </w:r>
            <w:r w:rsidR="0028363C" w:rsidRPr="0028363C">
              <w:rPr>
                <w:rFonts w:ascii="Arial" w:hAnsi="Arial"/>
              </w:rPr>
              <w:t xml:space="preserve">Honorarium Payment – Employee Number </w:t>
            </w:r>
            <w:r w:rsidR="00B97406">
              <w:rPr>
                <w:rFonts w:ascii="Arial" w:hAnsi="Arial"/>
              </w:rPr>
              <w:t xml:space="preserve"> </w:t>
            </w:r>
            <w:r w:rsidR="00F20D1F" w:rsidRPr="00F20D1F">
              <w:rPr>
                <w:rFonts w:ascii="Arial" w:hAnsi="Arial"/>
              </w:rPr>
              <w:t>034304</w:t>
            </w:r>
          </w:p>
          <w:p w:rsidR="00957E23" w:rsidRDefault="00957E23" w:rsidP="00122023">
            <w:pPr>
              <w:rPr>
                <w:rFonts w:ascii="Arial" w:hAnsi="Arial"/>
                <w:b/>
              </w:rPr>
            </w:pPr>
          </w:p>
          <w:p w:rsidR="00E74CDA" w:rsidRPr="00957E23" w:rsidRDefault="00557B22" w:rsidP="00982E5E">
            <w:pPr>
              <w:rPr>
                <w:rFonts w:ascii="Arial" w:hAnsi="Arial"/>
                <w:b/>
              </w:rPr>
            </w:pPr>
            <w:r>
              <w:rPr>
                <w:rFonts w:ascii="Arial" w:hAnsi="Arial"/>
                <w:b/>
              </w:rPr>
              <w:t xml:space="preserve">Delegated Decision </w:t>
            </w:r>
            <w:r w:rsidR="00E74CDA" w:rsidRPr="00BB48D6">
              <w:rPr>
                <w:rFonts w:ascii="Arial" w:hAnsi="Arial"/>
                <w:b/>
              </w:rPr>
              <w:t>Ref</w:t>
            </w:r>
            <w:r w:rsidR="00E74CDA">
              <w:rPr>
                <w:rFonts w:ascii="Arial" w:hAnsi="Arial"/>
              </w:rPr>
              <w:t xml:space="preserve">: </w:t>
            </w:r>
            <w:r w:rsidR="00B40768">
              <w:rPr>
                <w:rFonts w:ascii="Arial" w:hAnsi="Arial"/>
              </w:rPr>
              <w:t xml:space="preserve">  </w:t>
            </w:r>
            <w:r w:rsidR="0069340C">
              <w:rPr>
                <w:rFonts w:ascii="Arial" w:hAnsi="Arial" w:cs="Arial"/>
                <w:color w:val="002060"/>
              </w:rPr>
              <w:t>22/03/FIN</w:t>
            </w:r>
          </w:p>
        </w:tc>
      </w:tr>
      <w:tr w:rsidR="00586F20" w:rsidRPr="00E73D2F" w:rsidTr="005F08C1">
        <w:tc>
          <w:tcPr>
            <w:tcW w:w="9115" w:type="dxa"/>
            <w:gridSpan w:val="3"/>
            <w:shd w:val="clear" w:color="auto" w:fill="auto"/>
          </w:tcPr>
          <w:p w:rsidR="00586F20" w:rsidRPr="00CE022F" w:rsidRDefault="009D72AA" w:rsidP="00E524AE">
            <w:pPr>
              <w:rPr>
                <w:rFonts w:ascii="Arial" w:hAnsi="Arial"/>
              </w:rPr>
            </w:pPr>
            <w:r w:rsidRPr="00E73D2F">
              <w:rPr>
                <w:rFonts w:ascii="Arial" w:hAnsi="Arial"/>
                <w:b/>
              </w:rPr>
              <w:t>Consultee M</w:t>
            </w:r>
            <w:r w:rsidR="00586F20" w:rsidRPr="00E73D2F">
              <w:rPr>
                <w:rFonts w:ascii="Arial" w:hAnsi="Arial"/>
                <w:b/>
              </w:rPr>
              <w:t>ember (if applicable):</w:t>
            </w:r>
            <w:r w:rsidR="005F08C1">
              <w:rPr>
                <w:rFonts w:ascii="Arial" w:hAnsi="Arial"/>
                <w:b/>
              </w:rPr>
              <w:t xml:space="preserve"> </w:t>
            </w:r>
            <w:r w:rsidR="005F08C1" w:rsidRPr="00CE022F">
              <w:rPr>
                <w:rFonts w:ascii="Arial" w:hAnsi="Arial"/>
              </w:rPr>
              <w:t>Not applicable</w:t>
            </w:r>
          </w:p>
          <w:p w:rsidR="00E74CDA" w:rsidRPr="00E73D2F" w:rsidRDefault="00E74CDA" w:rsidP="00E524AE">
            <w:pPr>
              <w:rPr>
                <w:rFonts w:ascii="Arial" w:hAnsi="Arial"/>
              </w:rPr>
            </w:pPr>
          </w:p>
        </w:tc>
      </w:tr>
      <w:tr w:rsidR="00586F20" w:rsidRPr="00E73D2F" w:rsidTr="005F08C1">
        <w:tc>
          <w:tcPr>
            <w:tcW w:w="9115" w:type="dxa"/>
            <w:gridSpan w:val="3"/>
            <w:shd w:val="clear" w:color="auto" w:fill="auto"/>
          </w:tcPr>
          <w:p w:rsidR="009C3E0D" w:rsidRDefault="00586F20" w:rsidP="00373837">
            <w:pPr>
              <w:jc w:val="both"/>
              <w:rPr>
                <w:rFonts w:ascii="Arial" w:hAnsi="Arial"/>
                <w:b/>
              </w:rPr>
            </w:pPr>
            <w:r w:rsidRPr="00E73D2F">
              <w:rPr>
                <w:rFonts w:ascii="Arial" w:hAnsi="Arial"/>
                <w:b/>
              </w:rPr>
              <w:t>Record of Decision</w:t>
            </w:r>
            <w:r w:rsidR="009D72AA" w:rsidRPr="00E73D2F">
              <w:rPr>
                <w:rFonts w:ascii="Arial" w:hAnsi="Arial"/>
                <w:b/>
              </w:rPr>
              <w:t>:</w:t>
            </w:r>
          </w:p>
          <w:p w:rsidR="00762D5A" w:rsidRDefault="00762D5A" w:rsidP="00373837">
            <w:pPr>
              <w:jc w:val="both"/>
              <w:rPr>
                <w:rFonts w:ascii="Arial" w:hAnsi="Arial"/>
                <w:b/>
              </w:rPr>
            </w:pPr>
          </w:p>
          <w:p w:rsidR="00136429" w:rsidRDefault="0077392E" w:rsidP="00373837">
            <w:pPr>
              <w:jc w:val="both"/>
              <w:rPr>
                <w:rFonts w:ascii="Arial" w:hAnsi="Arial"/>
              </w:rPr>
            </w:pPr>
            <w:r>
              <w:rPr>
                <w:rFonts w:ascii="Arial" w:hAnsi="Arial"/>
              </w:rPr>
              <w:t>i)</w:t>
            </w:r>
            <w:r>
              <w:rPr>
                <w:rFonts w:ascii="Arial" w:hAnsi="Arial"/>
              </w:rPr>
              <w:tab/>
            </w:r>
            <w:r w:rsidR="0028363C" w:rsidRPr="0028363C">
              <w:rPr>
                <w:rFonts w:ascii="Arial" w:hAnsi="Arial"/>
              </w:rPr>
              <w:t xml:space="preserve">That employee </w:t>
            </w:r>
            <w:r w:rsidR="0028363C" w:rsidRPr="00F20D1F">
              <w:rPr>
                <w:rFonts w:ascii="Arial" w:hAnsi="Arial"/>
              </w:rPr>
              <w:t xml:space="preserve">number </w:t>
            </w:r>
            <w:r w:rsidR="00F20D1F" w:rsidRPr="00F20D1F">
              <w:rPr>
                <w:rFonts w:ascii="Arial" w:hAnsi="Arial"/>
              </w:rPr>
              <w:t>034304</w:t>
            </w:r>
            <w:r w:rsidR="0028363C" w:rsidRPr="00F20D1F">
              <w:rPr>
                <w:rFonts w:ascii="Arial" w:hAnsi="Arial"/>
              </w:rPr>
              <w:t xml:space="preserve"> is paid an honorarium based on Grade </w:t>
            </w:r>
            <w:r w:rsidR="0000528F" w:rsidRPr="00F20D1F">
              <w:rPr>
                <w:rFonts w:ascii="Arial" w:hAnsi="Arial"/>
              </w:rPr>
              <w:t>6.1</w:t>
            </w:r>
            <w:r w:rsidR="0028363C" w:rsidRPr="00F20D1F">
              <w:rPr>
                <w:rFonts w:ascii="Arial" w:hAnsi="Arial"/>
              </w:rPr>
              <w:t xml:space="preserve"> from Grade </w:t>
            </w:r>
            <w:r w:rsidR="0000528F" w:rsidRPr="00F20D1F">
              <w:rPr>
                <w:rFonts w:ascii="Arial" w:hAnsi="Arial"/>
              </w:rPr>
              <w:t>4.4</w:t>
            </w:r>
            <w:r w:rsidR="0028363C" w:rsidRPr="00F20D1F">
              <w:rPr>
                <w:rFonts w:ascii="Arial" w:hAnsi="Arial"/>
              </w:rPr>
              <w:t xml:space="preserve"> from 1</w:t>
            </w:r>
            <w:r w:rsidR="00B97406" w:rsidRPr="00F20D1F">
              <w:rPr>
                <w:rFonts w:ascii="Arial" w:hAnsi="Arial"/>
              </w:rPr>
              <w:t>st</w:t>
            </w:r>
            <w:r w:rsidR="0028363C" w:rsidRPr="00F20D1F">
              <w:rPr>
                <w:rFonts w:ascii="Arial" w:hAnsi="Arial"/>
              </w:rPr>
              <w:t xml:space="preserve"> </w:t>
            </w:r>
            <w:r w:rsidR="00B97406" w:rsidRPr="00F20D1F">
              <w:rPr>
                <w:rFonts w:ascii="Arial" w:hAnsi="Arial"/>
              </w:rPr>
              <w:t>July 2021 for</w:t>
            </w:r>
            <w:r w:rsidR="00B97406">
              <w:rPr>
                <w:rFonts w:ascii="Arial" w:hAnsi="Arial"/>
              </w:rPr>
              <w:t xml:space="preserve"> a period of up to 12</w:t>
            </w:r>
            <w:r w:rsidR="0028363C" w:rsidRPr="0028363C">
              <w:rPr>
                <w:rFonts w:ascii="Arial" w:hAnsi="Arial"/>
              </w:rPr>
              <w:t xml:space="preserve"> months in recognition of the additional duties to be picked up by this post-holder while the </w:t>
            </w:r>
            <w:r w:rsidR="00982E5E">
              <w:rPr>
                <w:rFonts w:ascii="Arial" w:hAnsi="Arial"/>
              </w:rPr>
              <w:t xml:space="preserve">post of </w:t>
            </w:r>
            <w:r w:rsidR="00B97406">
              <w:rPr>
                <w:rFonts w:ascii="Arial" w:hAnsi="Arial"/>
              </w:rPr>
              <w:t>Group Accountant (Systems)</w:t>
            </w:r>
            <w:r w:rsidR="00982E5E">
              <w:rPr>
                <w:rFonts w:ascii="Arial" w:hAnsi="Arial"/>
              </w:rPr>
              <w:t xml:space="preserve"> is vacant, including </w:t>
            </w:r>
            <w:r w:rsidR="00B97406">
              <w:rPr>
                <w:rFonts w:ascii="Arial" w:hAnsi="Arial"/>
              </w:rPr>
              <w:t>managing key system upgrades and implementation of new system functionality such as Making Tax Digital.</w:t>
            </w:r>
          </w:p>
          <w:p w:rsidR="0077392E" w:rsidRDefault="0077392E" w:rsidP="00373837">
            <w:pPr>
              <w:jc w:val="both"/>
              <w:rPr>
                <w:rFonts w:ascii="Arial" w:hAnsi="Arial"/>
              </w:rPr>
            </w:pPr>
          </w:p>
          <w:p w:rsidR="0077392E" w:rsidRPr="0077392E" w:rsidRDefault="0077392E" w:rsidP="0077392E">
            <w:pPr>
              <w:jc w:val="both"/>
              <w:rPr>
                <w:rFonts w:ascii="Arial" w:hAnsi="Arial"/>
              </w:rPr>
            </w:pPr>
            <w:r w:rsidRPr="0077392E">
              <w:rPr>
                <w:rFonts w:ascii="Arial" w:hAnsi="Arial"/>
              </w:rPr>
              <w:t>(ii)</w:t>
            </w:r>
            <w:r w:rsidRPr="0077392E">
              <w:rPr>
                <w:rFonts w:ascii="Arial" w:hAnsi="Arial"/>
              </w:rPr>
              <w:tab/>
              <w:t xml:space="preserve">The honorarium payment equates to an additional </w:t>
            </w:r>
            <w:r w:rsidRPr="00F20D1F">
              <w:rPr>
                <w:rFonts w:ascii="Arial" w:hAnsi="Arial"/>
              </w:rPr>
              <w:t>£</w:t>
            </w:r>
            <w:r w:rsidR="00F20D1F" w:rsidRPr="00F20D1F">
              <w:rPr>
                <w:rFonts w:ascii="Arial" w:hAnsi="Arial"/>
              </w:rPr>
              <w:t>399</w:t>
            </w:r>
            <w:r w:rsidRPr="0077392E">
              <w:rPr>
                <w:rFonts w:ascii="Arial" w:hAnsi="Arial"/>
              </w:rPr>
              <w:t xml:space="preserve"> per month including on-costs, based on current pay rates.</w:t>
            </w:r>
            <w:r w:rsidR="00ED0AA1">
              <w:rPr>
                <w:rFonts w:ascii="Arial" w:hAnsi="Arial"/>
              </w:rPr>
              <w:t xml:space="preserve"> This equates to 60% of the workload.</w:t>
            </w:r>
          </w:p>
          <w:p w:rsidR="0077392E" w:rsidRPr="0077392E" w:rsidRDefault="0077392E" w:rsidP="0077392E">
            <w:pPr>
              <w:jc w:val="both"/>
              <w:rPr>
                <w:rFonts w:ascii="Arial" w:hAnsi="Arial"/>
              </w:rPr>
            </w:pPr>
          </w:p>
          <w:p w:rsidR="0077392E" w:rsidRDefault="0077392E" w:rsidP="0077392E">
            <w:pPr>
              <w:jc w:val="both"/>
              <w:rPr>
                <w:rFonts w:ascii="Arial" w:hAnsi="Arial"/>
              </w:rPr>
            </w:pPr>
            <w:r w:rsidRPr="0077392E">
              <w:rPr>
                <w:rFonts w:ascii="Arial" w:hAnsi="Arial"/>
              </w:rPr>
              <w:t>(iii)</w:t>
            </w:r>
            <w:r w:rsidRPr="0077392E">
              <w:rPr>
                <w:rFonts w:ascii="Arial" w:hAnsi="Arial"/>
              </w:rPr>
              <w:tab/>
              <w:t xml:space="preserve">That the costs of the honorarium are met from the savings made against the currently vacant </w:t>
            </w:r>
            <w:r w:rsidR="00B97406">
              <w:rPr>
                <w:rFonts w:ascii="Arial" w:hAnsi="Arial"/>
              </w:rPr>
              <w:t>Group Accountant (Systems)</w:t>
            </w:r>
          </w:p>
          <w:p w:rsidR="0028363C" w:rsidRPr="00E73D2F" w:rsidRDefault="0028363C" w:rsidP="00373837">
            <w:pPr>
              <w:jc w:val="both"/>
              <w:rPr>
                <w:rFonts w:ascii="Arial" w:hAnsi="Arial"/>
              </w:rPr>
            </w:pPr>
          </w:p>
        </w:tc>
      </w:tr>
      <w:tr w:rsidR="003D5331" w:rsidRPr="00E73D2F" w:rsidTr="005F08C1">
        <w:tc>
          <w:tcPr>
            <w:tcW w:w="9115" w:type="dxa"/>
            <w:gridSpan w:val="3"/>
            <w:shd w:val="clear" w:color="auto" w:fill="auto"/>
          </w:tcPr>
          <w:p w:rsidR="003D5331" w:rsidRDefault="003D5331" w:rsidP="003D5331">
            <w:pPr>
              <w:rPr>
                <w:rFonts w:ascii="Arial" w:hAnsi="Arial" w:cs="Arial"/>
                <w:lang w:val="en-US"/>
              </w:rPr>
            </w:pPr>
            <w:r w:rsidRPr="00E73D2F">
              <w:rPr>
                <w:rFonts w:ascii="Arial" w:hAnsi="Arial"/>
                <w:b/>
              </w:rPr>
              <w:t>Legal Powers / Authority:</w:t>
            </w:r>
            <w:r w:rsidR="005F08C1" w:rsidRPr="00CC2187">
              <w:rPr>
                <w:rFonts w:ascii="Arial" w:hAnsi="Arial" w:cs="Arial"/>
                <w:lang w:val="en-US"/>
              </w:rPr>
              <w:t xml:space="preserve"> </w:t>
            </w:r>
          </w:p>
          <w:p w:rsidR="008F6494" w:rsidRDefault="008F6494" w:rsidP="003D5331">
            <w:pPr>
              <w:rPr>
                <w:rFonts w:ascii="Arial" w:hAnsi="Arial" w:cs="Arial"/>
                <w:lang w:val="en-US"/>
              </w:rPr>
            </w:pPr>
          </w:p>
          <w:p w:rsidR="008F6494" w:rsidRPr="008F6494" w:rsidRDefault="00B57097" w:rsidP="008F6494">
            <w:pPr>
              <w:rPr>
                <w:rFonts w:ascii="Arial" w:hAnsi="Arial"/>
              </w:rPr>
            </w:pPr>
            <w:r>
              <w:rPr>
                <w:rFonts w:ascii="Arial" w:hAnsi="Arial"/>
              </w:rPr>
              <w:t>All Chief Officers</w:t>
            </w:r>
          </w:p>
          <w:p w:rsidR="008F6494" w:rsidRPr="008F6494" w:rsidRDefault="008F6494" w:rsidP="008F6494">
            <w:pPr>
              <w:rPr>
                <w:rFonts w:ascii="Arial" w:hAnsi="Arial"/>
              </w:rPr>
            </w:pPr>
          </w:p>
          <w:p w:rsidR="008F6494" w:rsidRDefault="00B57097" w:rsidP="008F6494">
            <w:pPr>
              <w:rPr>
                <w:rFonts w:ascii="Arial" w:hAnsi="Arial"/>
              </w:rPr>
            </w:pPr>
            <w:r>
              <w:rPr>
                <w:rFonts w:ascii="Arial" w:hAnsi="Arial"/>
              </w:rPr>
              <w:t>3.01.11.6</w:t>
            </w:r>
            <w:r w:rsidR="00ED0AA1">
              <w:rPr>
                <w:rFonts w:ascii="Arial" w:hAnsi="Arial"/>
              </w:rPr>
              <w:t xml:space="preserve"> </w:t>
            </w:r>
            <w:r w:rsidR="008F6494" w:rsidRPr="008F6494">
              <w:rPr>
                <w:rFonts w:ascii="Arial" w:hAnsi="Arial"/>
              </w:rPr>
              <w:t xml:space="preserve"> </w:t>
            </w:r>
            <w:r w:rsidR="00ED0AA1" w:rsidRPr="00ED0AA1">
              <w:rPr>
                <w:rFonts w:ascii="Arial" w:hAnsi="Arial"/>
              </w:rPr>
              <w:t>Deal with all matters relating to the recruitment, appointment, remuneration, qualification, training, promotion, appraisal, and health and safety of, and the provision of welfare facilities to, all employees of the Council.</w:t>
            </w:r>
          </w:p>
          <w:p w:rsidR="00ED0AA1" w:rsidRPr="00E73D2F" w:rsidRDefault="00ED0AA1" w:rsidP="008F6494">
            <w:pPr>
              <w:rPr>
                <w:rFonts w:ascii="Arial" w:hAnsi="Arial"/>
                <w:b/>
              </w:rPr>
            </w:pPr>
          </w:p>
        </w:tc>
      </w:tr>
      <w:tr w:rsidR="00E524AE" w:rsidRPr="00E73D2F" w:rsidTr="005F08C1">
        <w:trPr>
          <w:trHeight w:val="275"/>
        </w:trPr>
        <w:tc>
          <w:tcPr>
            <w:tcW w:w="1697" w:type="dxa"/>
            <w:vMerge w:val="restart"/>
            <w:shd w:val="clear" w:color="auto" w:fill="auto"/>
          </w:tcPr>
          <w:p w:rsidR="00E524AE" w:rsidRPr="00E73D2F" w:rsidRDefault="00E524AE" w:rsidP="002E566A">
            <w:pPr>
              <w:rPr>
                <w:rFonts w:ascii="Arial" w:hAnsi="Arial"/>
                <w:b/>
              </w:rPr>
            </w:pPr>
            <w:r w:rsidRPr="00E73D2F">
              <w:rPr>
                <w:rFonts w:ascii="Arial" w:hAnsi="Arial"/>
                <w:b/>
              </w:rPr>
              <w:t>Implications:</w:t>
            </w:r>
          </w:p>
          <w:p w:rsidR="00E524AE" w:rsidRPr="00E73D2F" w:rsidRDefault="00E524AE" w:rsidP="002E566A">
            <w:pPr>
              <w:rPr>
                <w:rFonts w:ascii="Arial" w:hAnsi="Arial"/>
                <w:b/>
              </w:rPr>
            </w:pPr>
            <w:r w:rsidRPr="00E73D2F">
              <w:rPr>
                <w:rFonts w:ascii="Arial" w:hAnsi="Arial" w:cs="Arial"/>
              </w:rPr>
              <w:t>You should also consult any other relevant officers if you think the decision will have an impact on their areas of responsibility.</w:t>
            </w:r>
          </w:p>
        </w:tc>
        <w:tc>
          <w:tcPr>
            <w:tcW w:w="7418" w:type="dxa"/>
            <w:gridSpan w:val="2"/>
            <w:shd w:val="clear" w:color="auto" w:fill="auto"/>
          </w:tcPr>
          <w:p w:rsidR="00E524AE" w:rsidRDefault="00E524AE" w:rsidP="008D4EBC">
            <w:pPr>
              <w:rPr>
                <w:rFonts w:ascii="Arial" w:hAnsi="Arial"/>
              </w:rPr>
            </w:pPr>
            <w:r>
              <w:rPr>
                <w:rFonts w:ascii="Arial" w:hAnsi="Arial"/>
                <w:b/>
              </w:rPr>
              <w:t>Relevant Legislation:</w:t>
            </w:r>
            <w:r w:rsidR="00E74CDA">
              <w:rPr>
                <w:rFonts w:ascii="Arial" w:hAnsi="Arial"/>
              </w:rPr>
              <w:t xml:space="preserve"> </w:t>
            </w:r>
            <w:r w:rsidR="008D4EBC" w:rsidRPr="00CE022F">
              <w:rPr>
                <w:rFonts w:ascii="Arial" w:hAnsi="Arial"/>
              </w:rPr>
              <w:t>Not applicable</w:t>
            </w:r>
            <w:r w:rsidR="00136429">
              <w:rPr>
                <w:rFonts w:ascii="Arial" w:hAnsi="Arial"/>
              </w:rPr>
              <w:t xml:space="preserve"> </w:t>
            </w:r>
          </w:p>
          <w:p w:rsidR="008D4EBC" w:rsidRPr="00E73D2F" w:rsidRDefault="008D4EBC" w:rsidP="008D4EBC">
            <w:pPr>
              <w:rPr>
                <w:rFonts w:ascii="Arial" w:hAnsi="Arial"/>
                <w:b/>
              </w:rPr>
            </w:pPr>
          </w:p>
        </w:tc>
      </w:tr>
      <w:tr w:rsidR="00E524AE" w:rsidRPr="00E73D2F" w:rsidTr="005F08C1">
        <w:trPr>
          <w:trHeight w:val="275"/>
        </w:trPr>
        <w:tc>
          <w:tcPr>
            <w:tcW w:w="1697" w:type="dxa"/>
            <w:vMerge/>
            <w:shd w:val="clear" w:color="auto" w:fill="auto"/>
          </w:tcPr>
          <w:p w:rsidR="00E524AE" w:rsidRPr="00E73D2F" w:rsidRDefault="00E524AE" w:rsidP="002E566A">
            <w:pPr>
              <w:rPr>
                <w:rFonts w:ascii="Arial" w:hAnsi="Arial"/>
                <w:b/>
              </w:rPr>
            </w:pPr>
          </w:p>
        </w:tc>
        <w:tc>
          <w:tcPr>
            <w:tcW w:w="7418" w:type="dxa"/>
            <w:gridSpan w:val="2"/>
            <w:shd w:val="clear" w:color="auto" w:fill="auto"/>
          </w:tcPr>
          <w:p w:rsidR="00E524AE" w:rsidRPr="0028363C" w:rsidRDefault="00E524AE" w:rsidP="00B97406">
            <w:pPr>
              <w:jc w:val="both"/>
              <w:rPr>
                <w:rFonts w:ascii="Arial" w:hAnsi="Arial" w:cs="Arial"/>
              </w:rPr>
            </w:pPr>
            <w:r w:rsidRPr="00E73D2F">
              <w:rPr>
                <w:rFonts w:ascii="Arial" w:hAnsi="Arial"/>
                <w:b/>
              </w:rPr>
              <w:t>Finance:</w:t>
            </w:r>
            <w:r w:rsidR="00B97406">
              <w:rPr>
                <w:rFonts w:ascii="Arial" w:hAnsi="Arial"/>
                <w:b/>
              </w:rPr>
              <w:t xml:space="preserve"> </w:t>
            </w:r>
            <w:r w:rsidR="009D4B67">
              <w:rPr>
                <w:rFonts w:ascii="Arial" w:hAnsi="Arial"/>
              </w:rPr>
              <w:t>As detailed above.</w:t>
            </w:r>
          </w:p>
        </w:tc>
      </w:tr>
      <w:tr w:rsidR="00E524AE" w:rsidRPr="00E73D2F" w:rsidTr="005F08C1">
        <w:trPr>
          <w:trHeight w:val="345"/>
        </w:trPr>
        <w:tc>
          <w:tcPr>
            <w:tcW w:w="1697" w:type="dxa"/>
            <w:vMerge/>
            <w:shd w:val="clear" w:color="auto" w:fill="auto"/>
          </w:tcPr>
          <w:p w:rsidR="00E524AE" w:rsidRPr="00E73D2F" w:rsidRDefault="00E524AE" w:rsidP="002E566A">
            <w:pPr>
              <w:rPr>
                <w:rFonts w:ascii="Arial" w:hAnsi="Arial"/>
                <w:b/>
              </w:rPr>
            </w:pPr>
          </w:p>
        </w:tc>
        <w:tc>
          <w:tcPr>
            <w:tcW w:w="7418" w:type="dxa"/>
            <w:gridSpan w:val="2"/>
            <w:shd w:val="clear" w:color="auto" w:fill="auto"/>
          </w:tcPr>
          <w:p w:rsidR="00E524AE" w:rsidRPr="005F08C1" w:rsidRDefault="00E524AE" w:rsidP="0077392E">
            <w:pPr>
              <w:pStyle w:val="ListParagraph"/>
              <w:ind w:left="0"/>
              <w:jc w:val="both"/>
              <w:rPr>
                <w:rFonts w:ascii="Arial" w:hAnsi="Arial" w:cs="Arial"/>
                <w:sz w:val="24"/>
                <w:szCs w:val="24"/>
              </w:rPr>
            </w:pPr>
            <w:r w:rsidRPr="00E73D2F">
              <w:rPr>
                <w:rFonts w:ascii="Arial" w:hAnsi="Arial"/>
                <w:b/>
              </w:rPr>
              <w:t>HR:</w:t>
            </w:r>
            <w:r w:rsidR="005F08C1" w:rsidRPr="006A35DC">
              <w:rPr>
                <w:rFonts w:ascii="Arial" w:hAnsi="Arial" w:cs="Arial"/>
                <w:sz w:val="24"/>
                <w:szCs w:val="24"/>
              </w:rPr>
              <w:t xml:space="preserve"> </w:t>
            </w:r>
            <w:r w:rsidR="0077392E">
              <w:rPr>
                <w:rFonts w:ascii="Arial" w:hAnsi="Arial" w:cs="Arial"/>
                <w:sz w:val="24"/>
                <w:szCs w:val="24"/>
              </w:rPr>
              <w:t>Not applicable</w:t>
            </w:r>
          </w:p>
        </w:tc>
      </w:tr>
      <w:tr w:rsidR="00E524AE" w:rsidRPr="00E73D2F" w:rsidTr="005F08C1">
        <w:trPr>
          <w:trHeight w:val="345"/>
        </w:trPr>
        <w:tc>
          <w:tcPr>
            <w:tcW w:w="1697" w:type="dxa"/>
            <w:vMerge/>
            <w:shd w:val="clear" w:color="auto" w:fill="auto"/>
          </w:tcPr>
          <w:p w:rsidR="00E524AE" w:rsidRPr="00E73D2F" w:rsidRDefault="00E524AE" w:rsidP="002E566A">
            <w:pPr>
              <w:rPr>
                <w:rFonts w:ascii="Arial" w:hAnsi="Arial"/>
                <w:b/>
              </w:rPr>
            </w:pPr>
          </w:p>
        </w:tc>
        <w:tc>
          <w:tcPr>
            <w:tcW w:w="7418" w:type="dxa"/>
            <w:gridSpan w:val="2"/>
            <w:shd w:val="clear" w:color="auto" w:fill="auto"/>
          </w:tcPr>
          <w:p w:rsidR="008F26A7" w:rsidRPr="008F26A7" w:rsidRDefault="00E524AE" w:rsidP="008F26A7">
            <w:pPr>
              <w:ind w:left="720" w:hanging="720"/>
              <w:rPr>
                <w:rFonts w:ascii="Arial" w:hAnsi="Arial"/>
              </w:rPr>
            </w:pPr>
            <w:r>
              <w:rPr>
                <w:rFonts w:ascii="Arial" w:hAnsi="Arial"/>
                <w:b/>
              </w:rPr>
              <w:t>Climate Change:</w:t>
            </w:r>
            <w:r w:rsidR="005F08C1">
              <w:rPr>
                <w:rFonts w:ascii="Arial" w:hAnsi="Arial"/>
                <w:b/>
              </w:rPr>
              <w:t xml:space="preserve"> </w:t>
            </w:r>
            <w:r w:rsidR="005F08C1" w:rsidRPr="00CE022F">
              <w:rPr>
                <w:rFonts w:ascii="Arial" w:hAnsi="Arial"/>
              </w:rPr>
              <w:t>Not applicable</w:t>
            </w:r>
          </w:p>
          <w:p w:rsidR="00E524AE" w:rsidRPr="00E73D2F" w:rsidRDefault="00E524AE" w:rsidP="003D5331">
            <w:pPr>
              <w:rPr>
                <w:rFonts w:ascii="Arial" w:hAnsi="Arial"/>
                <w:b/>
              </w:rPr>
            </w:pPr>
          </w:p>
        </w:tc>
      </w:tr>
      <w:tr w:rsidR="00E524AE" w:rsidRPr="00E73D2F" w:rsidTr="005F08C1">
        <w:trPr>
          <w:trHeight w:val="345"/>
        </w:trPr>
        <w:tc>
          <w:tcPr>
            <w:tcW w:w="1697" w:type="dxa"/>
            <w:vMerge/>
            <w:shd w:val="clear" w:color="auto" w:fill="auto"/>
          </w:tcPr>
          <w:p w:rsidR="00E524AE" w:rsidRPr="00E73D2F" w:rsidRDefault="00E524AE" w:rsidP="002E566A">
            <w:pPr>
              <w:rPr>
                <w:rFonts w:ascii="Arial" w:hAnsi="Arial"/>
                <w:b/>
              </w:rPr>
            </w:pPr>
          </w:p>
        </w:tc>
        <w:tc>
          <w:tcPr>
            <w:tcW w:w="7418" w:type="dxa"/>
            <w:gridSpan w:val="2"/>
            <w:shd w:val="clear" w:color="auto" w:fill="auto"/>
          </w:tcPr>
          <w:p w:rsidR="00E524AE" w:rsidRPr="00CE022F" w:rsidRDefault="00E524AE" w:rsidP="003D5331">
            <w:pPr>
              <w:rPr>
                <w:rFonts w:ascii="Arial" w:hAnsi="Arial"/>
              </w:rPr>
            </w:pPr>
            <w:r>
              <w:rPr>
                <w:rFonts w:ascii="Arial" w:hAnsi="Arial"/>
                <w:b/>
              </w:rPr>
              <w:t>Data Protection:</w:t>
            </w:r>
            <w:r w:rsidR="005F08C1">
              <w:rPr>
                <w:rFonts w:ascii="Arial" w:hAnsi="Arial"/>
                <w:b/>
              </w:rPr>
              <w:t xml:space="preserve"> </w:t>
            </w:r>
            <w:r w:rsidR="005F08C1" w:rsidRPr="00CE022F">
              <w:rPr>
                <w:rFonts w:ascii="Arial" w:hAnsi="Arial"/>
              </w:rPr>
              <w:t>Not applicable</w:t>
            </w:r>
          </w:p>
          <w:p w:rsidR="00E524AE" w:rsidRPr="00E73D2F" w:rsidRDefault="00E524AE" w:rsidP="003D5331">
            <w:pPr>
              <w:rPr>
                <w:rFonts w:ascii="Arial" w:hAnsi="Arial"/>
                <w:b/>
              </w:rPr>
            </w:pPr>
          </w:p>
        </w:tc>
      </w:tr>
      <w:tr w:rsidR="00E524AE" w:rsidRPr="00E73D2F" w:rsidTr="005F08C1">
        <w:trPr>
          <w:trHeight w:val="325"/>
        </w:trPr>
        <w:tc>
          <w:tcPr>
            <w:tcW w:w="1697" w:type="dxa"/>
            <w:vMerge/>
            <w:shd w:val="clear" w:color="auto" w:fill="auto"/>
          </w:tcPr>
          <w:p w:rsidR="00E524AE" w:rsidRPr="00E73D2F" w:rsidRDefault="00E524AE" w:rsidP="003D5331">
            <w:pPr>
              <w:rPr>
                <w:rFonts w:ascii="Arial" w:hAnsi="Arial"/>
                <w:b/>
              </w:rPr>
            </w:pPr>
          </w:p>
        </w:tc>
        <w:tc>
          <w:tcPr>
            <w:tcW w:w="7418" w:type="dxa"/>
            <w:gridSpan w:val="2"/>
            <w:shd w:val="clear" w:color="auto" w:fill="auto"/>
          </w:tcPr>
          <w:p w:rsidR="00E524AE" w:rsidRPr="00CE022F" w:rsidRDefault="00E524AE" w:rsidP="003D5331">
            <w:pPr>
              <w:rPr>
                <w:rFonts w:ascii="Arial" w:hAnsi="Arial"/>
              </w:rPr>
            </w:pPr>
            <w:r w:rsidRPr="00E524AE">
              <w:rPr>
                <w:rFonts w:ascii="Arial" w:hAnsi="Arial"/>
                <w:b/>
              </w:rPr>
              <w:t>Human Rights:</w:t>
            </w:r>
            <w:r w:rsidR="005F08C1">
              <w:rPr>
                <w:rFonts w:ascii="Arial" w:hAnsi="Arial"/>
                <w:b/>
              </w:rPr>
              <w:t xml:space="preserve"> </w:t>
            </w:r>
            <w:r w:rsidR="005F08C1" w:rsidRPr="00CE022F">
              <w:rPr>
                <w:rFonts w:ascii="Arial" w:hAnsi="Arial"/>
              </w:rPr>
              <w:t>Not applicable</w:t>
            </w:r>
          </w:p>
          <w:p w:rsidR="00E524AE" w:rsidRPr="00E524AE" w:rsidRDefault="00E524AE" w:rsidP="003D5331">
            <w:pPr>
              <w:rPr>
                <w:rFonts w:ascii="Arial" w:hAnsi="Arial"/>
                <w:b/>
              </w:rPr>
            </w:pPr>
          </w:p>
        </w:tc>
      </w:tr>
      <w:tr w:rsidR="00E524AE" w:rsidRPr="00E73D2F" w:rsidTr="005F08C1">
        <w:trPr>
          <w:trHeight w:val="325"/>
        </w:trPr>
        <w:tc>
          <w:tcPr>
            <w:tcW w:w="1697" w:type="dxa"/>
            <w:vMerge/>
            <w:shd w:val="clear" w:color="auto" w:fill="auto"/>
          </w:tcPr>
          <w:p w:rsidR="00E524AE" w:rsidRPr="00E73D2F" w:rsidRDefault="00E524AE" w:rsidP="003D5331">
            <w:pPr>
              <w:rPr>
                <w:rFonts w:ascii="Arial" w:hAnsi="Arial"/>
                <w:b/>
              </w:rPr>
            </w:pPr>
          </w:p>
        </w:tc>
        <w:tc>
          <w:tcPr>
            <w:tcW w:w="7418" w:type="dxa"/>
            <w:gridSpan w:val="2"/>
            <w:shd w:val="clear" w:color="auto" w:fill="auto"/>
          </w:tcPr>
          <w:p w:rsidR="008F26A7" w:rsidRDefault="00E524AE" w:rsidP="008F26A7">
            <w:pPr>
              <w:ind w:left="720" w:hanging="720"/>
              <w:rPr>
                <w:rFonts w:ascii="Arial" w:hAnsi="Arial"/>
              </w:rPr>
            </w:pPr>
            <w:r w:rsidRPr="00E524AE">
              <w:rPr>
                <w:rFonts w:ascii="Arial" w:hAnsi="Arial"/>
                <w:b/>
              </w:rPr>
              <w:t>Equality and Diversity:</w:t>
            </w:r>
            <w:r w:rsidR="005F08C1" w:rsidRPr="00CE022F">
              <w:rPr>
                <w:rFonts w:ascii="Arial" w:hAnsi="Arial"/>
              </w:rPr>
              <w:t xml:space="preserve"> Not applicable</w:t>
            </w:r>
          </w:p>
          <w:p w:rsidR="00E524AE" w:rsidRPr="00E524AE" w:rsidRDefault="00E524AE" w:rsidP="003F7790">
            <w:pPr>
              <w:rPr>
                <w:rFonts w:ascii="Arial" w:hAnsi="Arial"/>
                <w:b/>
              </w:rPr>
            </w:pPr>
          </w:p>
        </w:tc>
      </w:tr>
      <w:tr w:rsidR="003D5331" w:rsidRPr="00E73D2F" w:rsidTr="005F08C1">
        <w:trPr>
          <w:trHeight w:val="368"/>
        </w:trPr>
        <w:tc>
          <w:tcPr>
            <w:tcW w:w="1697" w:type="dxa"/>
            <w:vMerge w:val="restart"/>
            <w:shd w:val="clear" w:color="auto" w:fill="auto"/>
          </w:tcPr>
          <w:p w:rsidR="003D5331" w:rsidRPr="00E73D2F" w:rsidRDefault="003D5331" w:rsidP="00E73D2F">
            <w:pPr>
              <w:ind w:right="-109"/>
              <w:rPr>
                <w:rFonts w:ascii="Arial" w:hAnsi="Arial"/>
                <w:b/>
              </w:rPr>
            </w:pPr>
            <w:r w:rsidRPr="00E73D2F">
              <w:rPr>
                <w:rFonts w:ascii="Arial" w:hAnsi="Arial"/>
                <w:b/>
              </w:rPr>
              <w:t>In consultation with:</w:t>
            </w:r>
          </w:p>
          <w:p w:rsidR="003D5331" w:rsidRPr="00E73D2F" w:rsidRDefault="003D5331" w:rsidP="00E73D2F">
            <w:pPr>
              <w:ind w:right="-109"/>
              <w:rPr>
                <w:rFonts w:ascii="Arial" w:hAnsi="Arial"/>
              </w:rPr>
            </w:pPr>
            <w:r w:rsidRPr="00E73D2F">
              <w:rPr>
                <w:rFonts w:ascii="Arial" w:hAnsi="Arial"/>
              </w:rPr>
              <w:t>(Where applicable)</w:t>
            </w:r>
          </w:p>
          <w:p w:rsidR="003D5331" w:rsidRPr="00E73D2F" w:rsidRDefault="003D5331" w:rsidP="00E73D2F">
            <w:pPr>
              <w:ind w:right="-109"/>
              <w:rPr>
                <w:rFonts w:ascii="Arial" w:hAnsi="Arial"/>
                <w:b/>
              </w:rPr>
            </w:pPr>
          </w:p>
        </w:tc>
        <w:tc>
          <w:tcPr>
            <w:tcW w:w="7418" w:type="dxa"/>
            <w:gridSpan w:val="2"/>
            <w:shd w:val="clear" w:color="auto" w:fill="auto"/>
          </w:tcPr>
          <w:p w:rsidR="003D5331" w:rsidRDefault="003D5331" w:rsidP="003D5331">
            <w:pPr>
              <w:rPr>
                <w:rFonts w:ascii="Arial" w:hAnsi="Arial"/>
                <w:b/>
              </w:rPr>
            </w:pPr>
            <w:r w:rsidRPr="00E73D2F">
              <w:rPr>
                <w:rFonts w:ascii="Arial" w:hAnsi="Arial"/>
                <w:b/>
              </w:rPr>
              <w:t>Head of Paid Service:</w:t>
            </w:r>
            <w:r w:rsidR="005F08C1" w:rsidRPr="00CE022F">
              <w:rPr>
                <w:rFonts w:ascii="Arial" w:hAnsi="Arial"/>
              </w:rPr>
              <w:t xml:space="preserve"> Not applicable</w:t>
            </w:r>
          </w:p>
          <w:p w:rsidR="00E74CDA" w:rsidRPr="00E73D2F" w:rsidRDefault="00E74CDA" w:rsidP="003D5331">
            <w:pPr>
              <w:rPr>
                <w:rFonts w:ascii="Arial" w:hAnsi="Arial"/>
                <w:b/>
              </w:rPr>
            </w:pPr>
          </w:p>
        </w:tc>
      </w:tr>
      <w:tr w:rsidR="003D5331" w:rsidRPr="00E73D2F" w:rsidTr="005F08C1">
        <w:trPr>
          <w:trHeight w:val="366"/>
        </w:trPr>
        <w:tc>
          <w:tcPr>
            <w:tcW w:w="1697" w:type="dxa"/>
            <w:vMerge/>
            <w:shd w:val="clear" w:color="auto" w:fill="auto"/>
          </w:tcPr>
          <w:p w:rsidR="003D5331" w:rsidRPr="00E73D2F" w:rsidRDefault="003D5331" w:rsidP="00E73D2F">
            <w:pPr>
              <w:ind w:right="-109"/>
              <w:rPr>
                <w:rFonts w:ascii="Arial" w:hAnsi="Arial"/>
                <w:b/>
              </w:rPr>
            </w:pPr>
          </w:p>
        </w:tc>
        <w:tc>
          <w:tcPr>
            <w:tcW w:w="7418" w:type="dxa"/>
            <w:gridSpan w:val="2"/>
            <w:shd w:val="clear" w:color="auto" w:fill="auto"/>
          </w:tcPr>
          <w:p w:rsidR="00E74CDA" w:rsidRPr="005F08C1" w:rsidRDefault="003D5331" w:rsidP="0077392E">
            <w:pPr>
              <w:pStyle w:val="ListParagraph"/>
              <w:ind w:left="0"/>
              <w:jc w:val="both"/>
              <w:rPr>
                <w:rFonts w:ascii="Arial" w:hAnsi="Arial" w:cs="Arial"/>
                <w:sz w:val="24"/>
                <w:szCs w:val="24"/>
              </w:rPr>
            </w:pPr>
            <w:r w:rsidRPr="00E73D2F">
              <w:rPr>
                <w:rFonts w:ascii="Arial" w:hAnsi="Arial"/>
                <w:b/>
              </w:rPr>
              <w:t>Monitoring Officer:</w:t>
            </w:r>
            <w:r w:rsidR="005F08C1">
              <w:rPr>
                <w:rFonts w:ascii="Arial" w:hAnsi="Arial" w:cs="Arial"/>
              </w:rPr>
              <w:t xml:space="preserve"> </w:t>
            </w:r>
            <w:r w:rsidR="00D13940">
              <w:rPr>
                <w:rFonts w:ascii="Arial" w:hAnsi="Arial" w:cs="Arial"/>
              </w:rPr>
              <w:t>No specific comment.</w:t>
            </w:r>
          </w:p>
        </w:tc>
      </w:tr>
      <w:tr w:rsidR="003D5331" w:rsidRPr="00E73D2F" w:rsidTr="005F08C1">
        <w:trPr>
          <w:trHeight w:val="366"/>
        </w:trPr>
        <w:tc>
          <w:tcPr>
            <w:tcW w:w="1697" w:type="dxa"/>
            <w:vMerge/>
            <w:shd w:val="clear" w:color="auto" w:fill="auto"/>
          </w:tcPr>
          <w:p w:rsidR="003D5331" w:rsidRPr="00E73D2F" w:rsidRDefault="003D5331" w:rsidP="00E73D2F">
            <w:pPr>
              <w:ind w:right="-109"/>
              <w:rPr>
                <w:rFonts w:ascii="Arial" w:hAnsi="Arial"/>
                <w:b/>
              </w:rPr>
            </w:pPr>
          </w:p>
        </w:tc>
        <w:tc>
          <w:tcPr>
            <w:tcW w:w="7418" w:type="dxa"/>
            <w:gridSpan w:val="2"/>
            <w:shd w:val="clear" w:color="auto" w:fill="auto"/>
          </w:tcPr>
          <w:p w:rsidR="003D5331" w:rsidRPr="00E73D2F" w:rsidRDefault="003D5331" w:rsidP="0077392E">
            <w:pPr>
              <w:rPr>
                <w:rFonts w:ascii="Arial" w:hAnsi="Arial"/>
                <w:b/>
              </w:rPr>
            </w:pPr>
            <w:r w:rsidRPr="00E73D2F">
              <w:rPr>
                <w:rFonts w:ascii="Arial" w:hAnsi="Arial"/>
                <w:b/>
              </w:rPr>
              <w:t>Section 151 Officer:</w:t>
            </w:r>
            <w:r w:rsidR="005F08C1">
              <w:rPr>
                <w:rFonts w:ascii="Arial" w:hAnsi="Arial" w:cs="Arial"/>
              </w:rPr>
              <w:t xml:space="preserve"> </w:t>
            </w:r>
            <w:r w:rsidR="0069340C">
              <w:rPr>
                <w:rFonts w:ascii="Arial" w:hAnsi="Arial" w:cs="Arial"/>
              </w:rPr>
              <w:t>Own decision</w:t>
            </w:r>
          </w:p>
        </w:tc>
      </w:tr>
      <w:tr w:rsidR="00046933" w:rsidRPr="00E73D2F" w:rsidTr="005F08C1">
        <w:tc>
          <w:tcPr>
            <w:tcW w:w="1697" w:type="dxa"/>
            <w:shd w:val="clear" w:color="auto" w:fill="auto"/>
          </w:tcPr>
          <w:p w:rsidR="00046933" w:rsidRPr="00E73D2F" w:rsidRDefault="00046933" w:rsidP="00E73D2F">
            <w:pPr>
              <w:ind w:right="-109"/>
              <w:rPr>
                <w:rFonts w:ascii="Arial" w:hAnsi="Arial"/>
                <w:b/>
              </w:rPr>
            </w:pPr>
            <w:r w:rsidRPr="00E73D2F">
              <w:rPr>
                <w:rFonts w:ascii="Arial" w:hAnsi="Arial"/>
                <w:b/>
              </w:rPr>
              <w:t>Signature of Decision Taker:</w:t>
            </w:r>
          </w:p>
          <w:p w:rsidR="00046933" w:rsidRPr="005F08C1" w:rsidRDefault="002E566A" w:rsidP="00E73D2F">
            <w:pPr>
              <w:ind w:right="-109"/>
              <w:rPr>
                <w:rFonts w:ascii="Arial" w:hAnsi="Arial"/>
              </w:rPr>
            </w:pPr>
            <w:r w:rsidRPr="00E73D2F">
              <w:rPr>
                <w:rFonts w:ascii="Arial" w:hAnsi="Arial"/>
              </w:rPr>
              <w:lastRenderedPageBreak/>
              <w:t>(Please do not ‘pp’)</w:t>
            </w:r>
          </w:p>
        </w:tc>
        <w:tc>
          <w:tcPr>
            <w:tcW w:w="7418" w:type="dxa"/>
            <w:gridSpan w:val="2"/>
            <w:shd w:val="clear" w:color="auto" w:fill="auto"/>
          </w:tcPr>
          <w:p w:rsidR="008D4EBC" w:rsidRPr="002E65AD" w:rsidRDefault="00C55151" w:rsidP="003D5331">
            <w:pPr>
              <w:rPr>
                <w:rFonts w:ascii="Arial" w:hAnsi="Arial"/>
              </w:rPr>
            </w:pPr>
            <w:bookmarkStart w:id="0" w:name="_GoBack"/>
            <w:r w:rsidRPr="002E65AD">
              <w:rPr>
                <w:rFonts w:ascii="Arial" w:hAnsi="Arial"/>
              </w:rPr>
              <w:lastRenderedPageBreak/>
              <w:t>Dawn Edwards</w:t>
            </w:r>
          </w:p>
          <w:p w:rsidR="002E65AD" w:rsidRPr="00E73D2F" w:rsidRDefault="002E65AD" w:rsidP="003D5331">
            <w:pPr>
              <w:rPr>
                <w:rFonts w:ascii="Arial" w:hAnsi="Arial"/>
                <w:b/>
              </w:rPr>
            </w:pPr>
            <w:r w:rsidRPr="002E65AD">
              <w:rPr>
                <w:rFonts w:ascii="Arial" w:hAnsi="Arial"/>
              </w:rPr>
              <w:t>Head of Finance</w:t>
            </w:r>
            <w:bookmarkEnd w:id="0"/>
          </w:p>
        </w:tc>
      </w:tr>
    </w:tbl>
    <w:p w:rsidR="00586F20" w:rsidRDefault="00586F20">
      <w:pPr>
        <w:rPr>
          <w:rFonts w:ascii="Arial" w:hAnsi="Arial"/>
        </w:rPr>
      </w:pPr>
    </w:p>
    <w:p w:rsidR="002E566A" w:rsidRDefault="00046933" w:rsidP="00046933">
      <w:pPr>
        <w:rPr>
          <w:rFonts w:ascii="Arial" w:hAnsi="Arial"/>
        </w:rPr>
      </w:pPr>
      <w:r w:rsidRPr="00046933">
        <w:rPr>
          <w:rFonts w:ascii="Arial" w:hAnsi="Arial"/>
        </w:rPr>
        <w:t xml:space="preserve">Please send all decision for publication to: Democratic Services, at </w:t>
      </w:r>
      <w:hyperlink r:id="rId8" w:history="1">
        <w:r w:rsidR="002E4C1F" w:rsidRPr="008A308D">
          <w:rPr>
            <w:rStyle w:val="Hyperlink"/>
            <w:rFonts w:ascii="Arial" w:hAnsi="Arial"/>
          </w:rPr>
          <w:t>democraticservices@mansfield.gov.uk</w:t>
        </w:r>
      </w:hyperlink>
      <w:r w:rsidRPr="00046933">
        <w:rPr>
          <w:rFonts w:ascii="Arial" w:hAnsi="Arial"/>
        </w:rPr>
        <w:t>.</w:t>
      </w:r>
    </w:p>
    <w:p w:rsidR="002E566A" w:rsidRDefault="002E566A" w:rsidP="00046933">
      <w:pPr>
        <w:rPr>
          <w:rFonts w:ascii="Arial" w:hAnsi="Arial"/>
        </w:rPr>
      </w:pPr>
    </w:p>
    <w:p w:rsidR="00046933" w:rsidRDefault="00046933" w:rsidP="00046933">
      <w:pPr>
        <w:rPr>
          <w:rFonts w:ascii="Arial" w:hAnsi="Arial"/>
        </w:rPr>
      </w:pPr>
      <w:r w:rsidRPr="00046933">
        <w:rPr>
          <w:rFonts w:ascii="Arial" w:hAnsi="Arial"/>
        </w:rPr>
        <w:t xml:space="preserve">All decisions with exempt information should be sent to </w:t>
      </w:r>
      <w:r w:rsidR="002E566A">
        <w:rPr>
          <w:rFonts w:ascii="Arial" w:hAnsi="Arial"/>
        </w:rPr>
        <w:t>Mark Pemberton</w:t>
      </w:r>
      <w:r w:rsidRPr="00046933">
        <w:rPr>
          <w:rFonts w:ascii="Arial" w:hAnsi="Arial"/>
        </w:rPr>
        <w:t xml:space="preserve">, Democratic Services Manager at </w:t>
      </w:r>
      <w:hyperlink r:id="rId9" w:history="1">
        <w:r w:rsidR="002E566A" w:rsidRPr="000C5642">
          <w:rPr>
            <w:rStyle w:val="Hyperlink"/>
            <w:rFonts w:ascii="Arial" w:hAnsi="Arial"/>
          </w:rPr>
          <w:t>mpemberton@mansfield.gov.uk</w:t>
        </w:r>
      </w:hyperlink>
      <w:r w:rsidR="002E566A">
        <w:rPr>
          <w:rFonts w:ascii="Arial" w:hAnsi="Arial"/>
        </w:rPr>
        <w:t>.</w:t>
      </w:r>
    </w:p>
    <w:p w:rsidR="002E566A" w:rsidRPr="00046933" w:rsidRDefault="002E566A" w:rsidP="00046933">
      <w:pPr>
        <w:rPr>
          <w:rFonts w:ascii="Arial" w:hAnsi="Arial"/>
        </w:rPr>
      </w:pPr>
    </w:p>
    <w:sectPr w:rsidR="002E566A" w:rsidRPr="00046933" w:rsidSect="00993D2B">
      <w:pgSz w:w="11906" w:h="16838"/>
      <w:pgMar w:top="720" w:right="1440" w:bottom="72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0F31" w:rsidRDefault="00F10F31">
      <w:r>
        <w:separator/>
      </w:r>
    </w:p>
  </w:endnote>
  <w:endnote w:type="continuationSeparator" w:id="0">
    <w:p w:rsidR="00F10F31" w:rsidRDefault="00F10F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0F31" w:rsidRDefault="00F10F31">
      <w:r>
        <w:separator/>
      </w:r>
    </w:p>
  </w:footnote>
  <w:footnote w:type="continuationSeparator" w:id="0">
    <w:p w:rsidR="00F10F31" w:rsidRDefault="00F10F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3580D"/>
    <w:multiLevelType w:val="hybridMultilevel"/>
    <w:tmpl w:val="7346D940"/>
    <w:lvl w:ilvl="0" w:tplc="CDDAADB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6D4C4F03"/>
    <w:multiLevelType w:val="hybridMultilevel"/>
    <w:tmpl w:val="6B36637A"/>
    <w:lvl w:ilvl="0" w:tplc="670246A4">
      <w:numFmt w:val="bullet"/>
      <w:lvlText w:val="-"/>
      <w:lvlJc w:val="left"/>
      <w:pPr>
        <w:ind w:left="430" w:hanging="360"/>
      </w:pPr>
      <w:rPr>
        <w:rFonts w:ascii="Arial" w:eastAsia="Times New Roman" w:hAnsi="Arial" w:cs="Arial" w:hint="default"/>
      </w:rPr>
    </w:lvl>
    <w:lvl w:ilvl="1" w:tplc="08090003" w:tentative="1">
      <w:start w:val="1"/>
      <w:numFmt w:val="bullet"/>
      <w:lvlText w:val="o"/>
      <w:lvlJc w:val="left"/>
      <w:pPr>
        <w:ind w:left="1150" w:hanging="360"/>
      </w:pPr>
      <w:rPr>
        <w:rFonts w:ascii="Courier New" w:hAnsi="Courier New" w:cs="Courier New" w:hint="default"/>
      </w:rPr>
    </w:lvl>
    <w:lvl w:ilvl="2" w:tplc="08090005" w:tentative="1">
      <w:start w:val="1"/>
      <w:numFmt w:val="bullet"/>
      <w:lvlText w:val=""/>
      <w:lvlJc w:val="left"/>
      <w:pPr>
        <w:ind w:left="1870" w:hanging="360"/>
      </w:pPr>
      <w:rPr>
        <w:rFonts w:ascii="Wingdings" w:hAnsi="Wingdings" w:hint="default"/>
      </w:rPr>
    </w:lvl>
    <w:lvl w:ilvl="3" w:tplc="08090001" w:tentative="1">
      <w:start w:val="1"/>
      <w:numFmt w:val="bullet"/>
      <w:lvlText w:val=""/>
      <w:lvlJc w:val="left"/>
      <w:pPr>
        <w:ind w:left="2590" w:hanging="360"/>
      </w:pPr>
      <w:rPr>
        <w:rFonts w:ascii="Symbol" w:hAnsi="Symbol" w:hint="default"/>
      </w:rPr>
    </w:lvl>
    <w:lvl w:ilvl="4" w:tplc="08090003" w:tentative="1">
      <w:start w:val="1"/>
      <w:numFmt w:val="bullet"/>
      <w:lvlText w:val="o"/>
      <w:lvlJc w:val="left"/>
      <w:pPr>
        <w:ind w:left="3310" w:hanging="360"/>
      </w:pPr>
      <w:rPr>
        <w:rFonts w:ascii="Courier New" w:hAnsi="Courier New" w:cs="Courier New" w:hint="default"/>
      </w:rPr>
    </w:lvl>
    <w:lvl w:ilvl="5" w:tplc="08090005" w:tentative="1">
      <w:start w:val="1"/>
      <w:numFmt w:val="bullet"/>
      <w:lvlText w:val=""/>
      <w:lvlJc w:val="left"/>
      <w:pPr>
        <w:ind w:left="4030" w:hanging="360"/>
      </w:pPr>
      <w:rPr>
        <w:rFonts w:ascii="Wingdings" w:hAnsi="Wingdings" w:hint="default"/>
      </w:rPr>
    </w:lvl>
    <w:lvl w:ilvl="6" w:tplc="08090001" w:tentative="1">
      <w:start w:val="1"/>
      <w:numFmt w:val="bullet"/>
      <w:lvlText w:val=""/>
      <w:lvlJc w:val="left"/>
      <w:pPr>
        <w:ind w:left="4750" w:hanging="360"/>
      </w:pPr>
      <w:rPr>
        <w:rFonts w:ascii="Symbol" w:hAnsi="Symbol" w:hint="default"/>
      </w:rPr>
    </w:lvl>
    <w:lvl w:ilvl="7" w:tplc="08090003" w:tentative="1">
      <w:start w:val="1"/>
      <w:numFmt w:val="bullet"/>
      <w:lvlText w:val="o"/>
      <w:lvlJc w:val="left"/>
      <w:pPr>
        <w:ind w:left="5470" w:hanging="360"/>
      </w:pPr>
      <w:rPr>
        <w:rFonts w:ascii="Courier New" w:hAnsi="Courier New" w:cs="Courier New" w:hint="default"/>
      </w:rPr>
    </w:lvl>
    <w:lvl w:ilvl="8" w:tplc="08090005" w:tentative="1">
      <w:start w:val="1"/>
      <w:numFmt w:val="bullet"/>
      <w:lvlText w:val=""/>
      <w:lvlJc w:val="left"/>
      <w:pPr>
        <w:ind w:left="619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6F20"/>
    <w:rsid w:val="0000528F"/>
    <w:rsid w:val="00020A02"/>
    <w:rsid w:val="00046933"/>
    <w:rsid w:val="000508BA"/>
    <w:rsid w:val="000511FB"/>
    <w:rsid w:val="000553E6"/>
    <w:rsid w:val="00095A03"/>
    <w:rsid w:val="000C2E4B"/>
    <w:rsid w:val="000C7A93"/>
    <w:rsid w:val="00122023"/>
    <w:rsid w:val="00136429"/>
    <w:rsid w:val="001458AE"/>
    <w:rsid w:val="00154649"/>
    <w:rsid w:val="00165587"/>
    <w:rsid w:val="001E73CC"/>
    <w:rsid w:val="0028363C"/>
    <w:rsid w:val="00284ECD"/>
    <w:rsid w:val="002D6E1E"/>
    <w:rsid w:val="002E4C1F"/>
    <w:rsid w:val="002E566A"/>
    <w:rsid w:val="002E65AD"/>
    <w:rsid w:val="00362485"/>
    <w:rsid w:val="00362D1E"/>
    <w:rsid w:val="00373837"/>
    <w:rsid w:val="003A04B0"/>
    <w:rsid w:val="003A7A26"/>
    <w:rsid w:val="003D1EFF"/>
    <w:rsid w:val="003D5331"/>
    <w:rsid w:val="003F7790"/>
    <w:rsid w:val="003F7B5E"/>
    <w:rsid w:val="004251A2"/>
    <w:rsid w:val="004437AD"/>
    <w:rsid w:val="004A4D03"/>
    <w:rsid w:val="00557B22"/>
    <w:rsid w:val="00586F20"/>
    <w:rsid w:val="005F08C1"/>
    <w:rsid w:val="005F66FF"/>
    <w:rsid w:val="00640F4F"/>
    <w:rsid w:val="0069340C"/>
    <w:rsid w:val="00693778"/>
    <w:rsid w:val="006C36F8"/>
    <w:rsid w:val="00721168"/>
    <w:rsid w:val="00762D5A"/>
    <w:rsid w:val="00771E5A"/>
    <w:rsid w:val="0077392E"/>
    <w:rsid w:val="00793D98"/>
    <w:rsid w:val="007B7BFB"/>
    <w:rsid w:val="00854C2A"/>
    <w:rsid w:val="008D4EBC"/>
    <w:rsid w:val="008F26A7"/>
    <w:rsid w:val="008F6494"/>
    <w:rsid w:val="00944CBC"/>
    <w:rsid w:val="00957E23"/>
    <w:rsid w:val="00982E5E"/>
    <w:rsid w:val="00993D2B"/>
    <w:rsid w:val="009B6FB1"/>
    <w:rsid w:val="009C3E0D"/>
    <w:rsid w:val="009D4B67"/>
    <w:rsid w:val="009D72AA"/>
    <w:rsid w:val="00A64365"/>
    <w:rsid w:val="00AE68C9"/>
    <w:rsid w:val="00B01B98"/>
    <w:rsid w:val="00B40768"/>
    <w:rsid w:val="00B57097"/>
    <w:rsid w:val="00B97406"/>
    <w:rsid w:val="00BB1318"/>
    <w:rsid w:val="00BB48D6"/>
    <w:rsid w:val="00C55151"/>
    <w:rsid w:val="00C61517"/>
    <w:rsid w:val="00CA66DD"/>
    <w:rsid w:val="00CE022F"/>
    <w:rsid w:val="00D13940"/>
    <w:rsid w:val="00D70FF0"/>
    <w:rsid w:val="00DB4772"/>
    <w:rsid w:val="00DF5B3E"/>
    <w:rsid w:val="00DF795C"/>
    <w:rsid w:val="00E20D26"/>
    <w:rsid w:val="00E4397C"/>
    <w:rsid w:val="00E524AE"/>
    <w:rsid w:val="00E73048"/>
    <w:rsid w:val="00E73D2F"/>
    <w:rsid w:val="00E74CDA"/>
    <w:rsid w:val="00EA57CD"/>
    <w:rsid w:val="00ED0AA1"/>
    <w:rsid w:val="00F10F31"/>
    <w:rsid w:val="00F20D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3100BF"/>
  <w15:chartTrackingRefBased/>
  <w15:docId w15:val="{E6190ECF-733E-4442-A28B-AAFF0DC8A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6F2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86F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586F20"/>
    <w:pPr>
      <w:tabs>
        <w:tab w:val="center" w:pos="4153"/>
        <w:tab w:val="right" w:pos="8306"/>
      </w:tabs>
    </w:pPr>
  </w:style>
  <w:style w:type="character" w:styleId="Hyperlink">
    <w:name w:val="Hyperlink"/>
    <w:uiPriority w:val="99"/>
    <w:unhideWhenUsed/>
    <w:rsid w:val="002E566A"/>
    <w:rPr>
      <w:color w:val="0563C1"/>
      <w:u w:val="single"/>
    </w:rPr>
  </w:style>
  <w:style w:type="paragraph" w:styleId="Header">
    <w:name w:val="header"/>
    <w:basedOn w:val="Normal"/>
    <w:link w:val="HeaderChar"/>
    <w:uiPriority w:val="99"/>
    <w:unhideWhenUsed/>
    <w:rsid w:val="002E566A"/>
    <w:pPr>
      <w:tabs>
        <w:tab w:val="center" w:pos="4513"/>
        <w:tab w:val="right" w:pos="9026"/>
      </w:tabs>
    </w:pPr>
  </w:style>
  <w:style w:type="character" w:customStyle="1" w:styleId="HeaderChar">
    <w:name w:val="Header Char"/>
    <w:link w:val="Header"/>
    <w:uiPriority w:val="99"/>
    <w:rsid w:val="002E566A"/>
    <w:rPr>
      <w:sz w:val="24"/>
      <w:szCs w:val="24"/>
    </w:rPr>
  </w:style>
  <w:style w:type="character" w:styleId="CommentReference">
    <w:name w:val="annotation reference"/>
    <w:uiPriority w:val="99"/>
    <w:semiHidden/>
    <w:unhideWhenUsed/>
    <w:rsid w:val="00136429"/>
    <w:rPr>
      <w:sz w:val="16"/>
      <w:szCs w:val="16"/>
    </w:rPr>
  </w:style>
  <w:style w:type="paragraph" w:styleId="CommentText">
    <w:name w:val="annotation text"/>
    <w:basedOn w:val="Normal"/>
    <w:link w:val="CommentTextChar"/>
    <w:uiPriority w:val="99"/>
    <w:semiHidden/>
    <w:unhideWhenUsed/>
    <w:rsid w:val="00136429"/>
    <w:rPr>
      <w:sz w:val="20"/>
      <w:szCs w:val="20"/>
    </w:rPr>
  </w:style>
  <w:style w:type="character" w:customStyle="1" w:styleId="CommentTextChar">
    <w:name w:val="Comment Text Char"/>
    <w:basedOn w:val="DefaultParagraphFont"/>
    <w:link w:val="CommentText"/>
    <w:uiPriority w:val="99"/>
    <w:semiHidden/>
    <w:rsid w:val="00136429"/>
  </w:style>
  <w:style w:type="paragraph" w:styleId="CommentSubject">
    <w:name w:val="annotation subject"/>
    <w:basedOn w:val="CommentText"/>
    <w:next w:val="CommentText"/>
    <w:link w:val="CommentSubjectChar"/>
    <w:uiPriority w:val="99"/>
    <w:semiHidden/>
    <w:unhideWhenUsed/>
    <w:rsid w:val="00136429"/>
    <w:rPr>
      <w:b/>
      <w:bCs/>
    </w:rPr>
  </w:style>
  <w:style w:type="character" w:customStyle="1" w:styleId="CommentSubjectChar">
    <w:name w:val="Comment Subject Char"/>
    <w:link w:val="CommentSubject"/>
    <w:uiPriority w:val="99"/>
    <w:semiHidden/>
    <w:rsid w:val="00136429"/>
    <w:rPr>
      <w:b/>
      <w:bCs/>
    </w:rPr>
  </w:style>
  <w:style w:type="paragraph" w:styleId="BalloonText">
    <w:name w:val="Balloon Text"/>
    <w:basedOn w:val="Normal"/>
    <w:link w:val="BalloonTextChar"/>
    <w:uiPriority w:val="99"/>
    <w:semiHidden/>
    <w:unhideWhenUsed/>
    <w:rsid w:val="00136429"/>
    <w:rPr>
      <w:rFonts w:ascii="Segoe UI" w:hAnsi="Segoe UI" w:cs="Segoe UI"/>
      <w:sz w:val="18"/>
      <w:szCs w:val="18"/>
    </w:rPr>
  </w:style>
  <w:style w:type="character" w:customStyle="1" w:styleId="BalloonTextChar">
    <w:name w:val="Balloon Text Char"/>
    <w:link w:val="BalloonText"/>
    <w:uiPriority w:val="99"/>
    <w:semiHidden/>
    <w:rsid w:val="00136429"/>
    <w:rPr>
      <w:rFonts w:ascii="Segoe UI" w:hAnsi="Segoe UI" w:cs="Segoe UI"/>
      <w:sz w:val="18"/>
      <w:szCs w:val="18"/>
    </w:rPr>
  </w:style>
  <w:style w:type="paragraph" w:styleId="ListParagraph">
    <w:name w:val="List Paragraph"/>
    <w:basedOn w:val="Normal"/>
    <w:uiPriority w:val="34"/>
    <w:qFormat/>
    <w:rsid w:val="005F08C1"/>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3426240">
      <w:bodyDiv w:val="1"/>
      <w:marLeft w:val="0"/>
      <w:marRight w:val="0"/>
      <w:marTop w:val="0"/>
      <w:marBottom w:val="0"/>
      <w:divBdr>
        <w:top w:val="none" w:sz="0" w:space="0" w:color="auto"/>
        <w:left w:val="none" w:sz="0" w:space="0" w:color="auto"/>
        <w:bottom w:val="none" w:sz="0" w:space="0" w:color="auto"/>
        <w:right w:val="none" w:sz="0" w:space="0" w:color="auto"/>
      </w:divBdr>
    </w:div>
    <w:div w:id="1823542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emocraticservices@mansfield.gov.uk"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mpemberton@mansfield.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297</Words>
  <Characters>1925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RECORD OF DELEGATED DECISION BY</vt:lpstr>
    </vt:vector>
  </TitlesOfParts>
  <Company>Mansfield District Council</Company>
  <LinksUpToDate>false</LinksUpToDate>
  <CharactersWithSpaces>2218</CharactersWithSpaces>
  <SharedDoc>false</SharedDoc>
  <HLinks>
    <vt:vector size="12" baseType="variant">
      <vt:variant>
        <vt:i4>4587560</vt:i4>
      </vt:variant>
      <vt:variant>
        <vt:i4>3</vt:i4>
      </vt:variant>
      <vt:variant>
        <vt:i4>0</vt:i4>
      </vt:variant>
      <vt:variant>
        <vt:i4>5</vt:i4>
      </vt:variant>
      <vt:variant>
        <vt:lpwstr>mailto:mpemberton@mansfield.gov.uk</vt:lpwstr>
      </vt:variant>
      <vt:variant>
        <vt:lpwstr/>
      </vt:variant>
      <vt:variant>
        <vt:i4>6160422</vt:i4>
      </vt:variant>
      <vt:variant>
        <vt:i4>0</vt:i4>
      </vt:variant>
      <vt:variant>
        <vt:i4>0</vt:i4>
      </vt:variant>
      <vt:variant>
        <vt:i4>5</vt:i4>
      </vt:variant>
      <vt:variant>
        <vt:lpwstr>mailto:democraticservices@mansfield.gov.uk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RECORD OF DELEGATED DECISION BY</dc:title>
  <dc:subject/>
  <dc:creator>mpemberton</dc:creator>
  <cp:keywords/>
  <dc:description/>
  <cp:lastModifiedBy>Gabriella Wright</cp:lastModifiedBy>
  <cp:revision>4</cp:revision>
  <dcterms:created xsi:type="dcterms:W3CDTF">2022-02-08T11:26:00Z</dcterms:created>
  <dcterms:modified xsi:type="dcterms:W3CDTF">2022-02-08T11:27:00Z</dcterms:modified>
</cp:coreProperties>
</file>